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434" w:rsidRPr="00A812B7" w:rsidRDefault="00551434" w:rsidP="00551434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A812B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fldSimple w:instr=" REF _ref_1-0c64df91180b4e \h \n \!  \* MERGEFORMAT " w:fldLock="1">
        <w:r w:rsidRPr="00A812B7">
          <w:rPr>
            <w:rFonts w:ascii="Times New Roman" w:hAnsi="Times New Roman" w:cs="Times New Roman"/>
            <w:sz w:val="24"/>
            <w:szCs w:val="24"/>
          </w:rPr>
          <w:t>12</w:t>
        </w:r>
      </w:fldSimple>
      <w:r w:rsidRPr="00A812B7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A812B7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551434" w:rsidRDefault="00551434" w:rsidP="00551434">
      <w:pPr>
        <w:pStyle w:val="a5"/>
      </w:pPr>
      <w:bookmarkStart w:id="0" w:name="_docStart_14"/>
      <w:bookmarkStart w:id="1" w:name="_title_14"/>
      <w:bookmarkStart w:id="2" w:name="_ref_1-0c64df91180b4e"/>
      <w:bookmarkEnd w:id="0"/>
      <w:r>
        <w:t>Порядок приемки, хранения, выдачи и списания бланков строгой отчетности</w:t>
      </w:r>
      <w:bookmarkEnd w:id="1"/>
      <w:bookmarkEnd w:id="2"/>
    </w:p>
    <w:p w:rsidR="00551434" w:rsidRPr="00A812B7" w:rsidRDefault="00551434" w:rsidP="00551434">
      <w:pPr>
        <w:pStyle w:val="heading1normal"/>
        <w:numPr>
          <w:ilvl w:val="0"/>
          <w:numId w:val="1"/>
        </w:numPr>
        <w:ind w:firstLine="482"/>
        <w:rPr>
          <w:sz w:val="24"/>
          <w:szCs w:val="24"/>
        </w:rPr>
      </w:pPr>
      <w:bookmarkStart w:id="3" w:name="_ref_1-985e0f7db6ad49"/>
      <w:r w:rsidRPr="00A812B7">
        <w:rPr>
          <w:sz w:val="24"/>
          <w:szCs w:val="24"/>
        </w:rPr>
        <w:t>Настоящий порядок устанавливает правила приемки, хранения, выдачи и списания бланков строгой отчетности.</w:t>
      </w:r>
      <w:bookmarkEnd w:id="3"/>
    </w:p>
    <w:p w:rsidR="00551434" w:rsidRPr="00A812B7" w:rsidRDefault="00551434" w:rsidP="00551434">
      <w:pPr>
        <w:pStyle w:val="heading1normal"/>
        <w:rPr>
          <w:sz w:val="24"/>
          <w:szCs w:val="24"/>
        </w:rPr>
      </w:pPr>
      <w:r w:rsidRPr="00A812B7">
        <w:rPr>
          <w:sz w:val="24"/>
          <w:szCs w:val="24"/>
        </w:rPr>
        <w:t>Получать бланки строгой отчетности имеют право работники, замещающие должнос</w:t>
      </w:r>
      <w:r w:rsidR="004718D3" w:rsidRPr="00A812B7">
        <w:rPr>
          <w:sz w:val="24"/>
          <w:szCs w:val="24"/>
        </w:rPr>
        <w:t>ти, которые приведены в перечне.</w:t>
      </w:r>
    </w:p>
    <w:p w:rsidR="00551434" w:rsidRDefault="00551434" w:rsidP="00551434">
      <w:pPr>
        <w:pStyle w:val="heading1normal"/>
      </w:pPr>
    </w:p>
    <w:p w:rsidR="00551434" w:rsidRPr="00A812B7" w:rsidRDefault="00551434" w:rsidP="00551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12B7">
        <w:rPr>
          <w:rStyle w:val="sfwc"/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A812B7">
        <w:rPr>
          <w:rFonts w:ascii="Times New Roman" w:hAnsi="Times New Roman" w:cs="Times New Roman"/>
          <w:b/>
          <w:color w:val="000000"/>
          <w:sz w:val="24"/>
          <w:szCs w:val="24"/>
        </w:rPr>
        <w:t>еречень должностей сотрудников,</w:t>
      </w:r>
      <w:r w:rsidRPr="00A812B7">
        <w:rPr>
          <w:rFonts w:ascii="Times New Roman" w:hAnsi="Times New Roman" w:cs="Times New Roman"/>
          <w:b/>
          <w:color w:val="000000"/>
          <w:sz w:val="24"/>
          <w:szCs w:val="24"/>
        </w:rPr>
        <w:br/>
        <w:t>ответственных за учет и хранение бланков строгой отчетности (БСО)</w:t>
      </w:r>
    </w:p>
    <w:p w:rsidR="00551434" w:rsidRPr="00A812B7" w:rsidRDefault="00551434" w:rsidP="00551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Ind w:w="15" w:type="dxa"/>
        <w:tblLook w:val="04A0"/>
      </w:tblPr>
      <w:tblGrid>
        <w:gridCol w:w="524"/>
        <w:gridCol w:w="2364"/>
        <w:gridCol w:w="6632"/>
      </w:tblGrid>
      <w:tr w:rsidR="00551434" w:rsidRPr="00A812B7" w:rsidTr="0055143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5514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 </w:t>
            </w:r>
          </w:p>
          <w:p w:rsidR="00551434" w:rsidRPr="00A812B7" w:rsidRDefault="00551434">
            <w:pPr>
              <w:spacing w:before="120" w:after="120"/>
              <w:ind w:firstLine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A81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A81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81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551434">
            <w:pPr>
              <w:spacing w:before="120" w:after="120"/>
              <w:ind w:firstLine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551434">
            <w:pPr>
              <w:spacing w:before="120" w:after="120"/>
              <w:ind w:firstLine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БСО</w:t>
            </w:r>
          </w:p>
        </w:tc>
      </w:tr>
      <w:tr w:rsidR="00551434" w:rsidRPr="00A812B7" w:rsidTr="0055143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551434">
            <w:pPr>
              <w:spacing w:before="120" w:after="120"/>
              <w:ind w:firstLine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18D3" w:rsidRPr="00A81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4718D3">
            <w:pPr>
              <w:spacing w:before="120" w:after="120"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кадров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551434">
            <w:pPr>
              <w:spacing w:before="120" w:after="120"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Бланки трудовых книжек и вкладышей к </w:t>
            </w:r>
            <w:r w:rsidRPr="00A812B7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br/>
              <w:t>трудовой книжке, бланки дипломов, вкладышей к дипломам, свидетельств, различные удостоверения</w:t>
            </w:r>
          </w:p>
        </w:tc>
      </w:tr>
      <w:tr w:rsidR="00551434" w:rsidRPr="00A812B7" w:rsidTr="0055143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551434">
            <w:pPr>
              <w:spacing w:before="120" w:after="120"/>
              <w:ind w:firstLine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18D3" w:rsidRPr="00A81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4718D3" w:rsidP="004718D3">
            <w:pPr>
              <w:spacing w:before="120" w:after="120"/>
              <w:ind w:firstLine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sz w:val="24"/>
                <w:szCs w:val="24"/>
              </w:rPr>
              <w:t>Бухгалтер-кассир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1434" w:rsidRPr="00A812B7" w:rsidRDefault="00551434">
            <w:pPr>
              <w:spacing w:before="120" w:after="120"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7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Бланки платежных квитанций по форме № 0504510</w:t>
            </w:r>
          </w:p>
        </w:tc>
      </w:tr>
      <w:tr w:rsidR="00551434" w:rsidTr="00551434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51434" w:rsidRDefault="0055143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51434" w:rsidRDefault="0055143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51434" w:rsidRDefault="0055143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51434" w:rsidRDefault="00551434" w:rsidP="00551434">
      <w:pPr>
        <w:pStyle w:val="heading1normal"/>
      </w:pPr>
    </w:p>
    <w:p w:rsidR="00551434" w:rsidRPr="00A812B7" w:rsidRDefault="00551434" w:rsidP="00551434">
      <w:pPr>
        <w:pStyle w:val="heading1normal"/>
        <w:rPr>
          <w:sz w:val="24"/>
          <w:szCs w:val="24"/>
        </w:rPr>
      </w:pPr>
      <w:bookmarkStart w:id="4" w:name="_ref_1-4eb6fb2196594f"/>
      <w:bookmarkStart w:id="5" w:name="_ref_1-4d02ad88b04647"/>
      <w:bookmarkEnd w:id="4"/>
      <w:r w:rsidRPr="00A812B7">
        <w:rPr>
          <w:sz w:val="24"/>
          <w:szCs w:val="24"/>
        </w:rPr>
        <w:t>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  <w:bookmarkEnd w:id="5"/>
    </w:p>
    <w:p w:rsidR="00572600" w:rsidRPr="00A812B7" w:rsidRDefault="00551434" w:rsidP="00551434">
      <w:pPr>
        <w:pStyle w:val="heading1normal"/>
        <w:rPr>
          <w:sz w:val="24"/>
          <w:szCs w:val="24"/>
        </w:rPr>
      </w:pPr>
      <w:bookmarkStart w:id="6" w:name="_ref_1-4f5333f6a1694c"/>
      <w:r w:rsidRPr="00A812B7">
        <w:rPr>
          <w:sz w:val="24"/>
          <w:szCs w:val="24"/>
        </w:rPr>
        <w:t xml:space="preserve">Бланки строгой отчетности принимаются работником в присутствии комиссии по поступлению и выбытию активов. Она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</w:t>
      </w:r>
      <w:r w:rsidR="00572600" w:rsidRPr="00A812B7">
        <w:rPr>
          <w:sz w:val="24"/>
          <w:szCs w:val="24"/>
        </w:rPr>
        <w:t>накладную на внутреннее перемещение</w:t>
      </w:r>
      <w:r w:rsidRPr="00A812B7">
        <w:rPr>
          <w:sz w:val="24"/>
          <w:szCs w:val="24"/>
        </w:rPr>
        <w:t xml:space="preserve">. </w:t>
      </w:r>
      <w:bookmarkStart w:id="7" w:name="_ref_1-c13a344424c34f"/>
      <w:bookmarkEnd w:id="6"/>
    </w:p>
    <w:p w:rsidR="00551434" w:rsidRPr="00A812B7" w:rsidRDefault="00551434" w:rsidP="00551434">
      <w:pPr>
        <w:pStyle w:val="heading1normal"/>
        <w:rPr>
          <w:sz w:val="24"/>
          <w:szCs w:val="24"/>
        </w:rPr>
      </w:pPr>
      <w:r w:rsidRPr="00A812B7">
        <w:rPr>
          <w:sz w:val="24"/>
          <w:szCs w:val="24"/>
        </w:rPr>
        <w:t>Аналитический учет бланков строгой отчетности ведется в Книге учета бланков строгой отчетности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  <w:bookmarkEnd w:id="7"/>
    </w:p>
    <w:p w:rsidR="00551434" w:rsidRPr="00A812B7" w:rsidRDefault="00551434" w:rsidP="00551434">
      <w:pPr>
        <w:rPr>
          <w:rFonts w:ascii="Times New Roman" w:hAnsi="Times New Roman" w:cs="Times New Roman"/>
          <w:sz w:val="24"/>
          <w:szCs w:val="24"/>
        </w:rPr>
      </w:pPr>
      <w:r w:rsidRPr="00A812B7">
        <w:rPr>
          <w:rFonts w:ascii="Times New Roman" w:hAnsi="Times New Roman" w:cs="Times New Roman"/>
          <w:sz w:val="24"/>
          <w:szCs w:val="24"/>
        </w:rPr>
        <w:lastRenderedPageBreak/>
        <w:t>Книга должна быть прошнурована и опечатана. Количество листов в ней заверяется руководителем и уполномоченным должностным лицом.</w:t>
      </w:r>
    </w:p>
    <w:p w:rsidR="00551434" w:rsidRPr="00A812B7" w:rsidRDefault="00551434" w:rsidP="00551434">
      <w:pPr>
        <w:pStyle w:val="heading1normal"/>
        <w:rPr>
          <w:sz w:val="24"/>
          <w:szCs w:val="24"/>
        </w:rPr>
      </w:pPr>
      <w:bookmarkStart w:id="8" w:name="_ref_1-c4d1d06cf48047"/>
      <w:r w:rsidRPr="00A812B7">
        <w:rPr>
          <w:sz w:val="24"/>
          <w:szCs w:val="24"/>
        </w:rPr>
        <w:t>Бланки строгой отчетности хранятся в металлических шкафах и (или) сейфах. По окончании рабочего дня места хранения бланков опечатываются.</w:t>
      </w:r>
      <w:bookmarkEnd w:id="8"/>
    </w:p>
    <w:p w:rsidR="00551434" w:rsidRPr="00A812B7" w:rsidRDefault="00551434" w:rsidP="00551434">
      <w:pPr>
        <w:pStyle w:val="heading1normal"/>
        <w:rPr>
          <w:sz w:val="24"/>
          <w:szCs w:val="24"/>
        </w:rPr>
      </w:pPr>
      <w:bookmarkStart w:id="9" w:name="_ref_1-00bf77992c2049"/>
      <w:r w:rsidRPr="00A812B7">
        <w:rPr>
          <w:sz w:val="24"/>
          <w:szCs w:val="24"/>
        </w:rPr>
        <w:t>Внутреннее перемещение бланков строгой отчетности оформляется Требованием-накладной.</w:t>
      </w:r>
      <w:bookmarkEnd w:id="9"/>
    </w:p>
    <w:p w:rsidR="00551434" w:rsidRPr="00A812B7" w:rsidRDefault="00551434" w:rsidP="00551434">
      <w:pPr>
        <w:pStyle w:val="heading1normal"/>
        <w:rPr>
          <w:sz w:val="24"/>
          <w:szCs w:val="24"/>
        </w:rPr>
      </w:pPr>
      <w:bookmarkStart w:id="10" w:name="_ref_1-fd25586dfe4b45"/>
      <w:r w:rsidRPr="00A812B7">
        <w:rPr>
          <w:sz w:val="24"/>
          <w:szCs w:val="24"/>
        </w:rPr>
        <w:t>Списание (в том числе испорченных бланков строгой отчетности) производится по Акту о списании бланков строгой отчетности.</w:t>
      </w:r>
      <w:bookmarkEnd w:id="10"/>
    </w:p>
    <w:p w:rsidR="00551434" w:rsidRDefault="00551434" w:rsidP="00551434"/>
    <w:p w:rsidR="00551434" w:rsidRPr="00A812B7" w:rsidRDefault="00551434" w:rsidP="00551434">
      <w:pPr>
        <w:pStyle w:val="a3"/>
        <w:spacing w:before="0" w:beforeAutospacing="0" w:after="120" w:afterAutospacing="0"/>
        <w:jc w:val="center"/>
        <w:rPr>
          <w:color w:val="000000"/>
        </w:rPr>
      </w:pPr>
      <w:r w:rsidRPr="00A812B7">
        <w:rPr>
          <w:rStyle w:val="sfwc"/>
          <w:color w:val="000000"/>
        </w:rPr>
        <w:t>С</w:t>
      </w:r>
      <w:r w:rsidRPr="00A812B7">
        <w:rPr>
          <w:color w:val="000000"/>
        </w:rPr>
        <w:t>остав инвентаризационной комиссии БСО</w:t>
      </w:r>
    </w:p>
    <w:p w:rsidR="00551434" w:rsidRPr="00A812B7" w:rsidRDefault="00551434" w:rsidP="00551434">
      <w:pPr>
        <w:pStyle w:val="a3"/>
        <w:spacing w:before="0" w:beforeAutospacing="0" w:after="120" w:afterAutospacing="0"/>
        <w:jc w:val="center"/>
        <w:rPr>
          <w:color w:val="000000"/>
        </w:rPr>
      </w:pPr>
    </w:p>
    <w:p w:rsidR="00551434" w:rsidRPr="00A812B7" w:rsidRDefault="00551434" w:rsidP="0055143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целях проверки законности и правильности осуществления хозяйственных операций с БСО, их документального оформления и принятия к учету, создать постоянно действующую комиссию в следующем составе:</w:t>
      </w:r>
    </w:p>
    <w:p w:rsidR="00551434" w:rsidRPr="00A812B7" w:rsidRDefault="00551434" w:rsidP="0055143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12B7">
        <w:rPr>
          <w:rFonts w:ascii="Times New Roman" w:hAnsi="Times New Roman" w:cs="Times New Roman"/>
          <w:color w:val="000000" w:themeColor="text1"/>
          <w:sz w:val="24"/>
          <w:szCs w:val="24"/>
        </w:rPr>
        <w:t>– </w:t>
      </w:r>
      <w:r w:rsidR="00E41ADE" w:rsidRPr="00A812B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CC"/>
        </w:rPr>
        <w:t>б</w:t>
      </w:r>
      <w:r w:rsidRPr="00A812B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CC"/>
        </w:rPr>
        <w:t>ухгалтер-ревизор (председатель комиссии)</w:t>
      </w:r>
      <w:r w:rsidRPr="00A812B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1434" w:rsidRPr="00A812B7" w:rsidRDefault="00551434" w:rsidP="0055143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12B7">
        <w:rPr>
          <w:rFonts w:ascii="Times New Roman" w:hAnsi="Times New Roman" w:cs="Times New Roman"/>
          <w:color w:val="000000" w:themeColor="text1"/>
          <w:sz w:val="24"/>
          <w:szCs w:val="24"/>
        </w:rPr>
        <w:t>– </w:t>
      </w:r>
      <w:r w:rsidR="00E41ADE" w:rsidRPr="00A812B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CC"/>
        </w:rPr>
        <w:t>с</w:t>
      </w:r>
      <w:r w:rsidRPr="00A812B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CC"/>
        </w:rPr>
        <w:t>пециалист по кадрам</w:t>
      </w:r>
      <w:r w:rsidRPr="00A812B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1434" w:rsidRPr="00A812B7" w:rsidRDefault="00551434" w:rsidP="0055143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12B7">
        <w:rPr>
          <w:rFonts w:ascii="Times New Roman" w:hAnsi="Times New Roman" w:cs="Times New Roman"/>
          <w:color w:val="000000" w:themeColor="text1"/>
          <w:sz w:val="24"/>
          <w:szCs w:val="24"/>
        </w:rPr>
        <w:t>– </w:t>
      </w:r>
      <w:r w:rsidR="00E41ADE" w:rsidRPr="00A812B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CC"/>
        </w:rPr>
        <w:t>ведущий экономист.</w:t>
      </w:r>
    </w:p>
    <w:p w:rsidR="00551434" w:rsidRPr="00A812B7" w:rsidRDefault="00551434" w:rsidP="0055143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</w:rPr>
        <w:t xml:space="preserve">Возложить на постоянно действующую инвентаризационную комиссию исполнение следующих </w:t>
      </w:r>
      <w:r w:rsidRPr="00A812B7">
        <w:rPr>
          <w:rFonts w:ascii="Times New Roman" w:hAnsi="Times New Roman" w:cs="Times New Roman"/>
          <w:sz w:val="24"/>
          <w:szCs w:val="24"/>
        </w:rPr>
        <w:t>обязанностей:</w:t>
      </w:r>
    </w:p>
    <w:p w:rsidR="00551434" w:rsidRPr="00A812B7" w:rsidRDefault="00551434" w:rsidP="00551434">
      <w:pPr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sz w:val="24"/>
          <w:szCs w:val="24"/>
        </w:rPr>
        <w:br/>
      </w:r>
      <w:r w:rsidRPr="00A812B7">
        <w:rPr>
          <w:rFonts w:ascii="Times New Roman" w:hAnsi="Times New Roman" w:cs="Times New Roman"/>
          <w:color w:val="000000"/>
          <w:sz w:val="24"/>
          <w:szCs w:val="24"/>
        </w:rPr>
        <w:t>- проверка условий, обеспечивающих сохранность БСО;</w:t>
      </w:r>
    </w:p>
    <w:p w:rsidR="00551434" w:rsidRPr="00A812B7" w:rsidRDefault="00551434" w:rsidP="00551434">
      <w:pPr>
        <w:ind w:left="270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</w:rPr>
        <w:t>- проверка полноты и своевременности отражения в учете поступления и выбытия БСО;</w:t>
      </w:r>
    </w:p>
    <w:p w:rsidR="00551434" w:rsidRPr="00A812B7" w:rsidRDefault="00551434" w:rsidP="00551434">
      <w:pPr>
        <w:ind w:left="270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</w:rPr>
        <w:t>- проверка использования полученных БСО по прямому назначению;</w:t>
      </w:r>
    </w:p>
    <w:p w:rsidR="00551434" w:rsidRPr="00A812B7" w:rsidRDefault="00551434" w:rsidP="00551434">
      <w:pPr>
        <w:ind w:left="270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</w:rPr>
        <w:t>- полный пересчет БСО, находящихся в подотчете;</w:t>
      </w:r>
    </w:p>
    <w:p w:rsidR="00551434" w:rsidRPr="00A812B7" w:rsidRDefault="00551434" w:rsidP="00551434">
      <w:pPr>
        <w:ind w:left="270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</w:rPr>
        <w:t>- сверка фактического остатка БСО с данными, отраженными в учете;</w:t>
      </w:r>
    </w:p>
    <w:p w:rsidR="00551434" w:rsidRPr="00A812B7" w:rsidRDefault="00551434" w:rsidP="00551434">
      <w:pPr>
        <w:ind w:left="270"/>
        <w:rPr>
          <w:rFonts w:ascii="Times New Roman" w:hAnsi="Times New Roman" w:cs="Times New Roman"/>
          <w:color w:val="000000"/>
          <w:sz w:val="24"/>
          <w:szCs w:val="24"/>
        </w:rPr>
      </w:pPr>
      <w:r w:rsidRPr="00A812B7">
        <w:rPr>
          <w:rFonts w:ascii="Times New Roman" w:hAnsi="Times New Roman" w:cs="Times New Roman"/>
          <w:color w:val="000000"/>
          <w:sz w:val="24"/>
          <w:szCs w:val="24"/>
        </w:rPr>
        <w:t>- составление акта.</w:t>
      </w:r>
    </w:p>
    <w:sectPr w:rsidR="00551434" w:rsidRPr="00A812B7" w:rsidSect="005B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3943"/>
    <w:multiLevelType w:val="hybridMultilevel"/>
    <w:tmpl w:val="4AFAAD44"/>
    <w:lvl w:ilvl="0" w:tplc="F14A68A8">
      <w:start w:val="1"/>
      <w:numFmt w:val="decimal"/>
      <w:lvlText w:val="%1."/>
      <w:lvlJc w:val="left"/>
      <w:pPr>
        <w:ind w:left="9291" w:hanging="360"/>
      </w:pPr>
      <w:rPr>
        <w:rFonts w:ascii="Arial" w:hAnsi="Arial" w:cs="Arial" w:hint="default"/>
        <w:color w:val="000000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3F7700"/>
    <w:multiLevelType w:val="multilevel"/>
    <w:tmpl w:val="5200573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51434"/>
    <w:rsid w:val="004718D3"/>
    <w:rsid w:val="00551434"/>
    <w:rsid w:val="00572600"/>
    <w:rsid w:val="005B3561"/>
    <w:rsid w:val="0067738E"/>
    <w:rsid w:val="00A812B7"/>
    <w:rsid w:val="00E226B5"/>
    <w:rsid w:val="00E4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aliases w:val="Текст сноски Знак Знак"/>
    <w:basedOn w:val="a0"/>
    <w:link w:val="a5"/>
    <w:uiPriority w:val="10"/>
    <w:locked/>
    <w:rsid w:val="00551434"/>
    <w:rPr>
      <w:rFonts w:ascii="Times New Roman" w:hAnsi="Times New Roman" w:cs="Times New Roman"/>
      <w:b/>
      <w:spacing w:val="5"/>
      <w:kern w:val="28"/>
      <w:sz w:val="28"/>
      <w:szCs w:val="52"/>
    </w:rPr>
  </w:style>
  <w:style w:type="paragraph" w:styleId="a5">
    <w:name w:val="Title"/>
    <w:aliases w:val="Текст сноски Знак"/>
    <w:basedOn w:val="a"/>
    <w:next w:val="a"/>
    <w:link w:val="a4"/>
    <w:uiPriority w:val="10"/>
    <w:qFormat/>
    <w:rsid w:val="00551434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hAnsi="Times New Roman" w:cs="Times New Roman"/>
      <w:b/>
      <w:spacing w:val="5"/>
      <w:kern w:val="28"/>
      <w:sz w:val="28"/>
      <w:szCs w:val="52"/>
    </w:rPr>
  </w:style>
  <w:style w:type="character" w:customStyle="1" w:styleId="1">
    <w:name w:val="Название Знак1"/>
    <w:basedOn w:val="a0"/>
    <w:link w:val="a5"/>
    <w:uiPriority w:val="10"/>
    <w:rsid w:val="005514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ormalunindented">
    <w:name w:val="Normal unindented"/>
    <w:aliases w:val="Обычный Без отступа"/>
    <w:uiPriority w:val="99"/>
    <w:qFormat/>
    <w:rsid w:val="00551434"/>
    <w:pPr>
      <w:spacing w:before="120" w:after="120"/>
      <w:jc w:val="both"/>
    </w:pPr>
    <w:rPr>
      <w:rFonts w:ascii="Times New Roman" w:eastAsia="Times New Roman" w:hAnsi="Times New Roman" w:cs="Times New Roman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551434"/>
    <w:p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sfwc">
    <w:name w:val="sfwc"/>
    <w:basedOn w:val="a0"/>
    <w:rsid w:val="00551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7</cp:revision>
  <dcterms:created xsi:type="dcterms:W3CDTF">2024-07-26T05:49:00Z</dcterms:created>
  <dcterms:modified xsi:type="dcterms:W3CDTF">2024-07-29T07:19:00Z</dcterms:modified>
</cp:coreProperties>
</file>